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4D" w:rsidRDefault="006F75C5">
      <w:r>
        <w:t>Malaise et perte de connaissance, crise comitiale chez l’adulte.</w:t>
      </w:r>
    </w:p>
    <w:p w:rsidR="006F75C5" w:rsidRDefault="006F75C5">
      <w:r>
        <w:t>INTERROGATOIRE (à orientation neurologique)</w:t>
      </w:r>
      <w:r w:rsidR="00C878EE">
        <w:t> :</w:t>
      </w:r>
    </w:p>
    <w:p w:rsidR="00C878EE" w:rsidRDefault="00C878EE">
      <w:r>
        <w:t xml:space="preserve">Présentation : </w:t>
      </w:r>
    </w:p>
    <w:p w:rsidR="00C878EE" w:rsidRDefault="00C878EE" w:rsidP="00C878EE">
      <w:pPr>
        <w:pStyle w:val="Paragraphedeliste"/>
        <w:numPr>
          <w:ilvl w:val="0"/>
          <w:numId w:val="9"/>
        </w:numPr>
      </w:pPr>
      <w:r>
        <w:t>Age, PROFESSION (à risque : conduite, couvreur….)</w:t>
      </w:r>
    </w:p>
    <w:p w:rsidR="006F75C5" w:rsidRDefault="006F75C5" w:rsidP="00E7783B">
      <w:r>
        <w:t>Antécédents</w:t>
      </w:r>
      <w:r w:rsidR="00E7783B">
        <w:t> :</w:t>
      </w:r>
    </w:p>
    <w:p w:rsidR="006F75C5" w:rsidRDefault="006F75C5" w:rsidP="00E7783B">
      <w:pPr>
        <w:pStyle w:val="Paragraphedeliste"/>
        <w:numPr>
          <w:ilvl w:val="1"/>
          <w:numId w:val="1"/>
        </w:numPr>
      </w:pPr>
      <w:r>
        <w:t>familiaux : COMTIALITE- céphalées-migraine-vasculaire (</w:t>
      </w:r>
      <w:proofErr w:type="spellStart"/>
      <w:r>
        <w:t>avc</w:t>
      </w:r>
      <w:proofErr w:type="spellEnd"/>
      <w:r>
        <w:t xml:space="preserve">, </w:t>
      </w:r>
      <w:proofErr w:type="spellStart"/>
      <w:r>
        <w:t>idm</w:t>
      </w:r>
      <w:proofErr w:type="spellEnd"/>
      <w:r>
        <w:t xml:space="preserve">, </w:t>
      </w:r>
      <w:proofErr w:type="spellStart"/>
      <w:r>
        <w:t>hta</w:t>
      </w:r>
      <w:proofErr w:type="spellEnd"/>
      <w:r>
        <w:t>…)- mort brutale…</w:t>
      </w:r>
      <w:r w:rsidR="00B17646">
        <w:t>,</w:t>
      </w:r>
    </w:p>
    <w:p w:rsidR="006F75C5" w:rsidRDefault="006F75C5" w:rsidP="006F75C5">
      <w:pPr>
        <w:pStyle w:val="Paragraphedeliste"/>
        <w:numPr>
          <w:ilvl w:val="1"/>
          <w:numId w:val="1"/>
        </w:numPr>
      </w:pPr>
      <w:r>
        <w:t>personnels</w:t>
      </w:r>
      <w:r w:rsidR="00E7783B">
        <w:t>,</w:t>
      </w:r>
      <w:r>
        <w:t> médicaux : convulsions dans l’enfance, traumatisme crânien,</w:t>
      </w:r>
      <w:r w:rsidR="00E7783B">
        <w:t xml:space="preserve"> « méningite »</w:t>
      </w:r>
      <w:r w:rsidR="00B17646">
        <w:t>,</w:t>
      </w:r>
      <w:r w:rsidR="00752743">
        <w:t xml:space="preserve"> </w:t>
      </w:r>
      <w:r w:rsidR="00FD4708">
        <w:t xml:space="preserve">AVP (non pour le TC mais pour la cause), </w:t>
      </w:r>
      <w:r w:rsidR="00C878EE">
        <w:t xml:space="preserve">neuropathie, maladie de Parkinson (syndrome Pk), </w:t>
      </w:r>
      <w:r w:rsidR="00752743">
        <w:t>dépression, symptomatologie fonctionnelle diffuse ou bruyante,</w:t>
      </w:r>
    </w:p>
    <w:p w:rsidR="006F75C5" w:rsidRDefault="006F75C5" w:rsidP="006F75C5">
      <w:pPr>
        <w:pStyle w:val="Paragraphedeliste"/>
        <w:numPr>
          <w:ilvl w:val="1"/>
          <w:numId w:val="1"/>
        </w:numPr>
      </w:pPr>
      <w:r>
        <w:t xml:space="preserve"> personnels</w:t>
      </w:r>
      <w:r w:rsidR="00E7783B">
        <w:t>,</w:t>
      </w:r>
      <w:r>
        <w:t xml:space="preserve"> chirurgicaux cérébrau</w:t>
      </w:r>
      <w:r w:rsidR="00E7783B">
        <w:t>x,</w:t>
      </w:r>
    </w:p>
    <w:p w:rsidR="00CF388E" w:rsidRDefault="00CF388E" w:rsidP="00CF388E">
      <w:pPr>
        <w:pStyle w:val="Paragraphedeliste"/>
        <w:numPr>
          <w:ilvl w:val="0"/>
          <w:numId w:val="9"/>
        </w:numPr>
      </w:pPr>
      <w:r>
        <w:t>Malaises itératifs (stéréotypie ?), isolé,</w:t>
      </w:r>
    </w:p>
    <w:p w:rsidR="00CF388E" w:rsidRDefault="00CF388E" w:rsidP="00E7783B"/>
    <w:p w:rsidR="006F75C5" w:rsidRDefault="006F75C5" w:rsidP="00E7783B">
      <w:r>
        <w:t>Thérapeutique (neurotropes)</w:t>
      </w:r>
      <w:r w:rsidR="00E7783B">
        <w:t> :</w:t>
      </w:r>
    </w:p>
    <w:p w:rsidR="00E7783B" w:rsidRDefault="00E7783B" w:rsidP="00E7783B">
      <w:pPr>
        <w:pStyle w:val="Paragraphedeliste"/>
        <w:numPr>
          <w:ilvl w:val="0"/>
          <w:numId w:val="6"/>
        </w:numPr>
      </w:pPr>
      <w:r>
        <w:t>Modification récente d’un traitement,</w:t>
      </w:r>
      <w:r w:rsidR="00752743">
        <w:t xml:space="preserve"> inobservance, oublis,</w:t>
      </w:r>
    </w:p>
    <w:p w:rsidR="006F75C5" w:rsidRDefault="006F75C5" w:rsidP="006F75C5">
      <w:pPr>
        <w:pStyle w:val="Paragraphedeliste"/>
        <w:numPr>
          <w:ilvl w:val="1"/>
          <w:numId w:val="1"/>
        </w:numPr>
      </w:pPr>
      <w:r>
        <w:t>Hypotensive : agoniste dopaminergique, dopa, neuroleptiques</w:t>
      </w:r>
      <w:r w:rsidR="00E7783B">
        <w:t>, antidépresseurs,</w:t>
      </w:r>
    </w:p>
    <w:p w:rsidR="00E7783B" w:rsidRDefault="006F75C5" w:rsidP="00E7783B">
      <w:pPr>
        <w:pStyle w:val="Paragraphedeliste"/>
        <w:numPr>
          <w:ilvl w:val="1"/>
          <w:numId w:val="1"/>
        </w:numPr>
      </w:pPr>
      <w:r>
        <w:t xml:space="preserve">Abaissant le seuil </w:t>
      </w:r>
      <w:proofErr w:type="spellStart"/>
      <w:r>
        <w:t>épileptogène</w:t>
      </w:r>
      <w:proofErr w:type="spellEnd"/>
      <w:r>
        <w:t xml:space="preserve"> : antidépresseurs +++, </w:t>
      </w:r>
      <w:proofErr w:type="spellStart"/>
      <w:r>
        <w:t>baclofene</w:t>
      </w:r>
      <w:proofErr w:type="spellEnd"/>
      <w:r>
        <w:t xml:space="preserve">, </w:t>
      </w:r>
    </w:p>
    <w:p w:rsidR="00E7783B" w:rsidRDefault="00E7783B" w:rsidP="00E7783B">
      <w:r>
        <w:t>Contexte de survenue :</w:t>
      </w:r>
    </w:p>
    <w:p w:rsidR="00E7783B" w:rsidRDefault="00E7783B" w:rsidP="00E7783B">
      <w:pPr>
        <w:pStyle w:val="Paragraphedeliste"/>
        <w:numPr>
          <w:ilvl w:val="0"/>
          <w:numId w:val="5"/>
        </w:numPr>
      </w:pPr>
      <w:r>
        <w:t>Dette de sommeil, hyperthermie</w:t>
      </w:r>
      <w:r w:rsidR="00B17646">
        <w:t xml:space="preserve">, </w:t>
      </w:r>
      <w:r w:rsidR="00752743">
        <w:t xml:space="preserve"> alcoolisation, traumatisme crânien,</w:t>
      </w:r>
    </w:p>
    <w:p w:rsidR="00C878EE" w:rsidRDefault="00533A36" w:rsidP="00E7783B">
      <w:pPr>
        <w:pStyle w:val="Paragraphedeliste"/>
        <w:numPr>
          <w:ilvl w:val="0"/>
          <w:numId w:val="5"/>
        </w:numPr>
      </w:pPr>
      <w:r>
        <w:t>Caractère p</w:t>
      </w:r>
      <w:r w:rsidR="00C878EE">
        <w:t xml:space="preserve">ositionnelle : IVB, </w:t>
      </w:r>
      <w:proofErr w:type="spellStart"/>
      <w:r w:rsidR="00C878EE">
        <w:t>hyp</w:t>
      </w:r>
      <w:r>
        <w:t>o</w:t>
      </w:r>
      <w:r w:rsidR="00C878EE">
        <w:t>TA</w:t>
      </w:r>
      <w:proofErr w:type="spellEnd"/>
      <w:r w:rsidR="00CF388E">
        <w:t xml:space="preserve"> orthostatique</w:t>
      </w:r>
      <w:r w:rsidR="00C878EE">
        <w:t>,</w:t>
      </w:r>
    </w:p>
    <w:p w:rsidR="00533A36" w:rsidRDefault="00533A36" w:rsidP="00E7783B">
      <w:pPr>
        <w:pStyle w:val="Paragraphedeliste"/>
        <w:numPr>
          <w:ilvl w:val="0"/>
          <w:numId w:val="5"/>
        </w:numPr>
      </w:pPr>
      <w:r>
        <w:t xml:space="preserve">Facteurs </w:t>
      </w:r>
      <w:proofErr w:type="spellStart"/>
      <w:r>
        <w:t>déclenchants</w:t>
      </w:r>
      <w:proofErr w:type="spellEnd"/>
      <w:r>
        <w:t xml:space="preserve"> classiques (TV, jeux vidéo), plus inhabituels</w:t>
      </w:r>
    </w:p>
    <w:p w:rsidR="00B17646" w:rsidRDefault="00B17646" w:rsidP="00B17646">
      <w:r>
        <w:t>Déroulement du « malaise » TEMOIN +++ :</w:t>
      </w:r>
    </w:p>
    <w:p w:rsidR="00B17646" w:rsidRDefault="00B17646" w:rsidP="00B17646">
      <w:pPr>
        <w:pStyle w:val="Paragraphedeliste"/>
        <w:numPr>
          <w:ilvl w:val="0"/>
          <w:numId w:val="5"/>
        </w:numPr>
      </w:pPr>
      <w:r>
        <w:t>Phase « prodromique » à distinguer de manifestations partielles</w:t>
      </w:r>
      <w:r w:rsidR="00752743">
        <w:t> : sensation épigastrique ascendante, déjà vu, déjà vécu, activité motrice simple (mâchonnement, mouvements des doigts…),</w:t>
      </w:r>
    </w:p>
    <w:p w:rsidR="00FD4708" w:rsidRDefault="00FD4708" w:rsidP="00B17646">
      <w:pPr>
        <w:pStyle w:val="Paragraphedeliste"/>
        <w:numPr>
          <w:ilvl w:val="0"/>
          <w:numId w:val="5"/>
        </w:numPr>
      </w:pPr>
      <w:r>
        <w:t>Perte de connaissance ou pas,</w:t>
      </w:r>
    </w:p>
    <w:p w:rsidR="00B17646" w:rsidRDefault="00B17646" w:rsidP="00B17646">
      <w:pPr>
        <w:pStyle w:val="Paragraphedeliste"/>
        <w:numPr>
          <w:ilvl w:val="0"/>
          <w:numId w:val="5"/>
        </w:numPr>
      </w:pPr>
      <w:r>
        <w:t>Durée de la perte de connaissance : reprise de conscience aux urgences ou dans le VSAB,</w:t>
      </w:r>
    </w:p>
    <w:p w:rsidR="00B17646" w:rsidRDefault="00B17646" w:rsidP="00B17646">
      <w:pPr>
        <w:pStyle w:val="Paragraphedeliste"/>
        <w:numPr>
          <w:ilvl w:val="0"/>
          <w:numId w:val="5"/>
        </w:numPr>
      </w:pPr>
      <w:r>
        <w:t xml:space="preserve">Chute traumatique, </w:t>
      </w:r>
    </w:p>
    <w:p w:rsidR="00752743" w:rsidRDefault="00B17646" w:rsidP="00B17646">
      <w:pPr>
        <w:pStyle w:val="Paragraphedeliste"/>
        <w:numPr>
          <w:ilvl w:val="0"/>
          <w:numId w:val="5"/>
        </w:numPr>
      </w:pPr>
      <w:r>
        <w:t xml:space="preserve">Mouvements anormaux </w:t>
      </w:r>
      <w:r w:rsidRPr="00B17646">
        <w:t>:</w:t>
      </w:r>
      <w:r>
        <w:t xml:space="preserve"> (</w:t>
      </w:r>
      <w:r w:rsidRPr="00B17646">
        <w:t>luxation post de l’épaule</w:t>
      </w:r>
      <w:r>
        <w:t xml:space="preserve">), </w:t>
      </w:r>
    </w:p>
    <w:p w:rsidR="00752743" w:rsidRDefault="00752743" w:rsidP="00B17646">
      <w:pPr>
        <w:pStyle w:val="Paragraphedeliste"/>
        <w:numPr>
          <w:ilvl w:val="0"/>
          <w:numId w:val="5"/>
        </w:numPr>
      </w:pPr>
      <w:r>
        <w:t>Signes « vaso-moteurs » : CYANOSE</w:t>
      </w:r>
    </w:p>
    <w:p w:rsidR="00B17646" w:rsidRDefault="00B17646" w:rsidP="00B17646">
      <w:pPr>
        <w:pStyle w:val="Paragraphedeliste"/>
        <w:numPr>
          <w:ilvl w:val="0"/>
          <w:numId w:val="5"/>
        </w:numPr>
      </w:pPr>
      <w:r>
        <w:t>Stertor,</w:t>
      </w:r>
    </w:p>
    <w:p w:rsidR="00B17646" w:rsidRDefault="00B17646" w:rsidP="00B17646">
      <w:pPr>
        <w:pStyle w:val="Paragraphedeliste"/>
        <w:numPr>
          <w:ilvl w:val="0"/>
          <w:numId w:val="5"/>
        </w:numPr>
      </w:pPr>
      <w:r>
        <w:t>Déficit moteur</w:t>
      </w:r>
      <w:r w:rsidR="00CF388E">
        <w:t xml:space="preserve"> à rechercher</w:t>
      </w:r>
      <w:r>
        <w:t>,</w:t>
      </w:r>
    </w:p>
    <w:p w:rsidR="00B17646" w:rsidRDefault="00B17646" w:rsidP="00B17646">
      <w:pPr>
        <w:pStyle w:val="Paragraphedeliste"/>
        <w:numPr>
          <w:ilvl w:val="0"/>
          <w:numId w:val="5"/>
        </w:numPr>
      </w:pPr>
      <w:r>
        <w:t xml:space="preserve">Confusion </w:t>
      </w:r>
      <w:proofErr w:type="spellStart"/>
      <w:r>
        <w:t>post-critique</w:t>
      </w:r>
      <w:proofErr w:type="spellEnd"/>
      <w:r>
        <w:t> : avant les urgences, souvent dans le VSAB,</w:t>
      </w:r>
    </w:p>
    <w:p w:rsidR="00B17646" w:rsidRDefault="00B17646" w:rsidP="00B17646">
      <w:pPr>
        <w:pStyle w:val="Paragraphedeliste"/>
        <w:numPr>
          <w:ilvl w:val="0"/>
          <w:numId w:val="5"/>
        </w:numPr>
      </w:pPr>
      <w:r>
        <w:t>Morsure de langue,</w:t>
      </w:r>
    </w:p>
    <w:p w:rsidR="00B17646" w:rsidRDefault="00B17646" w:rsidP="00B17646">
      <w:pPr>
        <w:pStyle w:val="Paragraphedeliste"/>
        <w:numPr>
          <w:ilvl w:val="0"/>
          <w:numId w:val="5"/>
        </w:numPr>
      </w:pPr>
      <w:r>
        <w:t>Perte d’urine,</w:t>
      </w:r>
    </w:p>
    <w:p w:rsidR="00FD4708" w:rsidRDefault="00FD4708" w:rsidP="00FD4708">
      <w:pPr>
        <w:pStyle w:val="Paragraphedeliste"/>
        <w:ind w:left="1425"/>
      </w:pPr>
    </w:p>
    <w:p w:rsidR="00752743" w:rsidRDefault="00752743" w:rsidP="00752743">
      <w:r>
        <w:t xml:space="preserve">Dans les </w:t>
      </w:r>
      <w:r w:rsidR="00CF388E">
        <w:t xml:space="preserve">minutes et </w:t>
      </w:r>
      <w:r>
        <w:t>heures qui suivent :</w:t>
      </w:r>
    </w:p>
    <w:p w:rsidR="00CF388E" w:rsidRDefault="00CF388E" w:rsidP="00CF388E">
      <w:pPr>
        <w:pStyle w:val="Paragraphedeliste"/>
        <w:numPr>
          <w:ilvl w:val="0"/>
          <w:numId w:val="7"/>
        </w:numPr>
      </w:pPr>
      <w:r>
        <w:t>Amnésie des faits,</w:t>
      </w:r>
    </w:p>
    <w:p w:rsidR="00752743" w:rsidRDefault="00752743" w:rsidP="00752743">
      <w:pPr>
        <w:pStyle w:val="Paragraphedeliste"/>
        <w:numPr>
          <w:ilvl w:val="0"/>
          <w:numId w:val="8"/>
        </w:numPr>
      </w:pPr>
      <w:r>
        <w:t>Céphalées,</w:t>
      </w:r>
    </w:p>
    <w:p w:rsidR="00CF388E" w:rsidRDefault="00CF388E" w:rsidP="00752743">
      <w:pPr>
        <w:pStyle w:val="Paragraphedeliste"/>
        <w:numPr>
          <w:ilvl w:val="0"/>
          <w:numId w:val="8"/>
        </w:numPr>
      </w:pPr>
      <w:r>
        <w:t>Nausées,</w:t>
      </w:r>
    </w:p>
    <w:p w:rsidR="00752743" w:rsidRDefault="00752743" w:rsidP="00B17646">
      <w:pPr>
        <w:pStyle w:val="Paragraphedeliste"/>
        <w:numPr>
          <w:ilvl w:val="0"/>
          <w:numId w:val="5"/>
        </w:numPr>
      </w:pPr>
      <w:r>
        <w:t xml:space="preserve">Somnolence </w:t>
      </w:r>
      <w:r w:rsidR="00CF388E">
        <w:t xml:space="preserve">quasi </w:t>
      </w:r>
      <w:r>
        <w:t>irrépressible,</w:t>
      </w:r>
    </w:p>
    <w:p w:rsidR="00CF388E" w:rsidRDefault="00CF388E" w:rsidP="00CF388E">
      <w:pPr>
        <w:pStyle w:val="Paragraphedeliste"/>
        <w:numPr>
          <w:ilvl w:val="0"/>
          <w:numId w:val="7"/>
        </w:numPr>
      </w:pPr>
      <w:r>
        <w:t>Plaie linguale, plutôt postérieure, TRES douloureuse,</w:t>
      </w:r>
    </w:p>
    <w:p w:rsidR="00CF388E" w:rsidRDefault="00CF388E" w:rsidP="00CF388E">
      <w:pPr>
        <w:pStyle w:val="Paragraphedeliste"/>
        <w:ind w:left="1425"/>
      </w:pPr>
    </w:p>
    <w:p w:rsidR="00B17646" w:rsidRDefault="00B17646" w:rsidP="00B17646">
      <w:r>
        <w:t xml:space="preserve">Le lendemain : </w:t>
      </w:r>
    </w:p>
    <w:p w:rsidR="00B17646" w:rsidRDefault="00B17646" w:rsidP="00B17646">
      <w:pPr>
        <w:pStyle w:val="Paragraphedeliste"/>
        <w:numPr>
          <w:ilvl w:val="0"/>
          <w:numId w:val="7"/>
        </w:numPr>
      </w:pPr>
      <w:proofErr w:type="gramStart"/>
      <w:r>
        <w:t>Courbature</w:t>
      </w:r>
      <w:r w:rsidR="001D2319">
        <w:t>s</w:t>
      </w:r>
      <w:proofErr w:type="gramEnd"/>
      <w:r>
        <w:t>,</w:t>
      </w:r>
    </w:p>
    <w:p w:rsidR="00FD4708" w:rsidRDefault="00FD4708" w:rsidP="00FD4708"/>
    <w:p w:rsidR="00FD4708" w:rsidRDefault="00FD4708">
      <w:r>
        <w:br w:type="page"/>
      </w:r>
    </w:p>
    <w:p w:rsidR="00FD4708" w:rsidRDefault="00FD4708" w:rsidP="00FD4708">
      <w:r>
        <w:lastRenderedPageBreak/>
        <w:t>CAS CLINIQUE 1</w:t>
      </w:r>
    </w:p>
    <w:p w:rsidR="00FD4708" w:rsidRDefault="00FD4708" w:rsidP="00FD4708"/>
    <w:p w:rsidR="00FD4708" w:rsidRDefault="00FD4708" w:rsidP="00FD4708">
      <w:r>
        <w:t xml:space="preserve">Monsieur H, 73 ans, </w:t>
      </w:r>
      <w:r w:rsidR="00533A36">
        <w:t>parkinsonien,</w:t>
      </w:r>
    </w:p>
    <w:p w:rsidR="00533A36" w:rsidRDefault="00533A36" w:rsidP="00FD4708">
      <w:r>
        <w:t>Porteur d’un PC depuis quelques années en raison de syncopes itératives,</w:t>
      </w:r>
    </w:p>
    <w:p w:rsidR="00533A36" w:rsidRDefault="00533A36" w:rsidP="00FD4708">
      <w:r>
        <w:t>Récidive sous forme de pertes de connaissance brutales, non traumatiques (à table ou dans son fauteuil)</w:t>
      </w:r>
      <w:r w:rsidR="00BF7E7B">
        <w:t>. Dans un 1</w:t>
      </w:r>
      <w:r w:rsidR="00BF7E7B" w:rsidRPr="00BF7E7B">
        <w:rPr>
          <w:vertAlign w:val="superscript"/>
        </w:rPr>
        <w:t>er</w:t>
      </w:r>
      <w:r w:rsidR="00BF7E7B">
        <w:t xml:space="preserve"> temps les malaises sont peu fréquents, peu « profonds », semblent rythmés par les 1 ères prises de MODOPAR.</w:t>
      </w:r>
    </w:p>
    <w:p w:rsidR="00BF7E7B" w:rsidRDefault="00BF7E7B" w:rsidP="00FD4708">
      <w:r>
        <w:t>Un traitement par GUTRON est proposé avec une bonne efficacité 1</w:t>
      </w:r>
      <w:r w:rsidRPr="00BF7E7B">
        <w:rPr>
          <w:vertAlign w:val="superscript"/>
        </w:rPr>
        <w:t>ère</w:t>
      </w:r>
      <w:r>
        <w:t>.</w:t>
      </w:r>
    </w:p>
    <w:p w:rsidR="00533A36" w:rsidRDefault="00BF7E7B" w:rsidP="00FD4708">
      <w:r>
        <w:t>Puis nouvelles récidives, s</w:t>
      </w:r>
      <w:r w:rsidR="00533A36">
        <w:t>a femme, témoin des épisodes, évoque une pâleur extrême, l’impression qu’ « il est mort », elle ne parvient pas à le « réveiller », à l’arrivée des pompiers il est discrètement confus.</w:t>
      </w:r>
      <w:r>
        <w:t xml:space="preserve"> Aux </w:t>
      </w:r>
      <w:r w:rsidR="00CF388E">
        <w:t>urgences la cons</w:t>
      </w:r>
      <w:r>
        <w:t xml:space="preserve">cience est normale, l’examen clinique (outre le </w:t>
      </w:r>
      <w:proofErr w:type="spellStart"/>
      <w:r>
        <w:t>park</w:t>
      </w:r>
      <w:proofErr w:type="spellEnd"/>
      <w:r>
        <w:t>) est normal. L’ECG est « normal », les constantes sont bonnes</w:t>
      </w:r>
    </w:p>
    <w:p w:rsidR="00BF7E7B" w:rsidRDefault="00BF7E7B" w:rsidP="00FD4708"/>
    <w:p w:rsidR="00A171F1" w:rsidRDefault="00533A36" w:rsidP="00FD4708">
      <w:r>
        <w:t xml:space="preserve">Son Pace est vérifié, il est parfaitement </w:t>
      </w:r>
      <w:r w:rsidR="00BF7E7B">
        <w:t>« </w:t>
      </w:r>
      <w:r>
        <w:t>opérationnel</w:t>
      </w:r>
      <w:r w:rsidR="00BF7E7B">
        <w:t> »</w:t>
      </w:r>
      <w:r>
        <w:t>.</w:t>
      </w:r>
    </w:p>
    <w:p w:rsidR="00BF7E7B" w:rsidRDefault="00BF7E7B" w:rsidP="00FD4708"/>
    <w:p w:rsidR="00533A36" w:rsidRDefault="00533A36" w:rsidP="00FD4708">
      <w:r>
        <w:t>L’</w:t>
      </w:r>
      <w:r w:rsidR="00A171F1">
        <w:t xml:space="preserve">IRM cérébrale retrouve une </w:t>
      </w:r>
      <w:proofErr w:type="spellStart"/>
      <w:r w:rsidR="00A171F1">
        <w:t>leuc</w:t>
      </w:r>
      <w:r>
        <w:t>opathie</w:t>
      </w:r>
      <w:proofErr w:type="spellEnd"/>
      <w:r>
        <w:t xml:space="preserve"> modérée.</w:t>
      </w:r>
    </w:p>
    <w:p w:rsidR="00BF7E7B" w:rsidRDefault="00BF7E7B" w:rsidP="00FD4708"/>
    <w:p w:rsidR="00533A36" w:rsidRDefault="00533A36" w:rsidP="00FD4708">
      <w:r>
        <w:t>La recherche d’</w:t>
      </w:r>
      <w:proofErr w:type="spellStart"/>
      <w:r>
        <w:t>hypoTA</w:t>
      </w:r>
      <w:proofErr w:type="spellEnd"/>
      <w:r>
        <w:t xml:space="preserve"> est négative, </w:t>
      </w:r>
      <w:proofErr w:type="gramStart"/>
      <w:r w:rsidR="00CF388E">
        <w:t xml:space="preserve">au </w:t>
      </w:r>
      <w:r>
        <w:t>holter</w:t>
      </w:r>
      <w:proofErr w:type="gramEnd"/>
      <w:r>
        <w:t xml:space="preserve"> TA </w:t>
      </w:r>
      <w:r w:rsidR="00CF388E">
        <w:t>simple</w:t>
      </w:r>
      <w:r>
        <w:t xml:space="preserve"> perte du rythme circadien,</w:t>
      </w:r>
    </w:p>
    <w:p w:rsidR="00BF7E7B" w:rsidRDefault="00BF7E7B" w:rsidP="00FD4708"/>
    <w:p w:rsidR="00533A36" w:rsidRDefault="00533A36" w:rsidP="00FD4708">
      <w:r>
        <w:t xml:space="preserve">Il existe un épisode de mouvements </w:t>
      </w:r>
      <w:proofErr w:type="spellStart"/>
      <w:r>
        <w:t>tonico</w:t>
      </w:r>
      <w:proofErr w:type="spellEnd"/>
      <w:r>
        <w:t xml:space="preserve">-cloniques qui </w:t>
      </w:r>
      <w:r w:rsidR="00BF7E7B">
        <w:t xml:space="preserve">accompagnera une perte de connaissance et </w:t>
      </w:r>
      <w:r>
        <w:t xml:space="preserve">entrainera la mise en place d’un traitement </w:t>
      </w:r>
      <w:proofErr w:type="spellStart"/>
      <w:r>
        <w:t>anti-épileptique</w:t>
      </w:r>
      <w:proofErr w:type="spellEnd"/>
      <w:r w:rsidR="00A171F1">
        <w:t xml:space="preserve"> « d’épreuve »</w:t>
      </w:r>
      <w:r>
        <w:t>…</w:t>
      </w:r>
      <w:r w:rsidR="00A171F1">
        <w:t xml:space="preserve"> </w:t>
      </w:r>
      <w:r>
        <w:t>mal toléré</w:t>
      </w:r>
      <w:r w:rsidR="00A171F1">
        <w:t xml:space="preserve">. L’EEG </w:t>
      </w:r>
      <w:r w:rsidR="00BF7E7B">
        <w:t>avant traitement était</w:t>
      </w:r>
      <w:r w:rsidR="00A171F1">
        <w:t xml:space="preserve"> normal.</w:t>
      </w:r>
    </w:p>
    <w:p w:rsidR="00BF7E7B" w:rsidRDefault="00BF7E7B" w:rsidP="00FD4708"/>
    <w:p w:rsidR="00533A36" w:rsidRDefault="00533A36" w:rsidP="00FD4708">
      <w:r>
        <w:t xml:space="preserve">Biologie : anémie </w:t>
      </w:r>
      <w:r w:rsidR="00CF388E">
        <w:t xml:space="preserve">inflammatoire </w:t>
      </w:r>
      <w:r>
        <w:t xml:space="preserve">modérée, PSA à 5 fois la norme, </w:t>
      </w:r>
      <w:r w:rsidR="00BF7E7B">
        <w:t>l’u</w:t>
      </w:r>
      <w:r>
        <w:t>ro</w:t>
      </w:r>
      <w:r w:rsidR="00BF7E7B">
        <w:t>logue diagno</w:t>
      </w:r>
      <w:r w:rsidR="00CF388E">
        <w:t>stique</w:t>
      </w:r>
      <w:r w:rsidR="00BF7E7B">
        <w:t xml:space="preserve"> un</w:t>
      </w:r>
      <w:r w:rsidR="00A171F1">
        <w:t xml:space="preserve"> cancer la p</w:t>
      </w:r>
      <w:r>
        <w:t>rostate</w:t>
      </w:r>
      <w:r w:rsidR="00CF388E">
        <w:t>,</w:t>
      </w:r>
      <w:r>
        <w:t xml:space="preserve"> relevant d’un traitement par ENANTONE</w:t>
      </w:r>
    </w:p>
    <w:p w:rsidR="00B17646" w:rsidRDefault="00B17646" w:rsidP="00B17646">
      <w:pPr>
        <w:pStyle w:val="Paragraphedeliste"/>
        <w:ind w:left="1425"/>
      </w:pPr>
    </w:p>
    <w:p w:rsidR="00A171F1" w:rsidRDefault="00A171F1">
      <w:r>
        <w:br w:type="page"/>
      </w:r>
    </w:p>
    <w:p w:rsidR="00B17646" w:rsidRDefault="00A171F1" w:rsidP="00A171F1">
      <w:r>
        <w:lastRenderedPageBreak/>
        <w:t>CAS CLINIQUE 2 :</w:t>
      </w:r>
    </w:p>
    <w:p w:rsidR="00A171F1" w:rsidRDefault="00A171F1" w:rsidP="00A171F1"/>
    <w:p w:rsidR="00A171F1" w:rsidRDefault="00A171F1" w:rsidP="00A171F1">
      <w:r>
        <w:t>Mr F, 25 ans, couvreur, footeux,</w:t>
      </w:r>
    </w:p>
    <w:p w:rsidR="00A171F1" w:rsidRDefault="00A171F1" w:rsidP="00A171F1">
      <w:r>
        <w:t>Présente des malaises à répétition très particuliers.</w:t>
      </w:r>
    </w:p>
    <w:p w:rsidR="00A171F1" w:rsidRDefault="00A171F1" w:rsidP="00A171F1">
      <w:r>
        <w:t>Le mécanisme déclenchant est toujours le même, lors d’un choc sur le genou (rotule), il ressent une douleur intense, des manifestations générale</w:t>
      </w:r>
      <w:r w:rsidR="00AF70C5">
        <w:t>s</w:t>
      </w:r>
      <w:r>
        <w:t xml:space="preserve"> qui peuvent se limiter à : « la tête me tourne, la vue se brouille, j’entends tout au loin…</w:t>
      </w:r>
      <w:r w:rsidR="004A6C27">
        <w:t xml:space="preserve"> et ça passe, j’arrête le malaise</w:t>
      </w:r>
      <w:r>
        <w:t> » ou qui sont parfois suivie d’une perte de connaissance.</w:t>
      </w:r>
    </w:p>
    <w:p w:rsidR="00A171F1" w:rsidRDefault="00A171F1" w:rsidP="00A171F1">
      <w:r>
        <w:t xml:space="preserve">Bien entendu, ceci lui est déjà arrivé sur un </w:t>
      </w:r>
      <w:r w:rsidR="004A6C27">
        <w:t>toit</w:t>
      </w:r>
      <w:r>
        <w:t> !!!</w:t>
      </w:r>
    </w:p>
    <w:p w:rsidR="00A171F1" w:rsidRDefault="00A171F1" w:rsidP="00A171F1">
      <w:r>
        <w:t>Il a eu vaguement un traitement anti-</w:t>
      </w:r>
      <w:proofErr w:type="spellStart"/>
      <w:r>
        <w:t>épiletique</w:t>
      </w:r>
      <w:proofErr w:type="spellEnd"/>
      <w:r>
        <w:t xml:space="preserve"> (DK) dans l’enfance, qu’il a arrêté de lui-même, après une à 2 années.  Le carnet de santé, la maman sont peu informatifs, à l’époque il avait déjà des malaises, on a parlé d’épilepsie</w:t>
      </w:r>
      <w:r w:rsidR="00BF7E7B">
        <w:t>… Il n’y a pas d’antécédents de convulsions hyperthermiques comitiaux familiaux.</w:t>
      </w:r>
    </w:p>
    <w:p w:rsidR="00BF7E7B" w:rsidRPr="00BF7E7B" w:rsidRDefault="00BF7E7B" w:rsidP="00BF7E7B">
      <w:r>
        <w:t xml:space="preserve">Il est adressé pour </w:t>
      </w:r>
      <w:r w:rsidR="00CF388E">
        <w:t>discuter de la reprise d’un traitement anti-</w:t>
      </w:r>
      <w:proofErr w:type="spellStart"/>
      <w:r>
        <w:t>épile</w:t>
      </w:r>
      <w:r w:rsidR="00CF388E">
        <w:t>t</w:t>
      </w:r>
      <w:r>
        <w:t>i</w:t>
      </w:r>
      <w:r w:rsidR="00CF388E">
        <w:t>qu</w:t>
      </w:r>
      <w:r>
        <w:t>e</w:t>
      </w:r>
      <w:proofErr w:type="spellEnd"/>
      <w:r>
        <w:t xml:space="preserve">. </w:t>
      </w:r>
      <w:r w:rsidRPr="00BF7E7B">
        <w:t xml:space="preserve">La biologie de base </w:t>
      </w:r>
      <w:r>
        <w:t xml:space="preserve">est normale. </w:t>
      </w:r>
      <w:r w:rsidRPr="00BF7E7B">
        <w:t>Une IRM a même était faite, elle est normale.</w:t>
      </w:r>
    </w:p>
    <w:p w:rsidR="00BF7E7B" w:rsidRDefault="00BF7E7B" w:rsidP="00A171F1">
      <w:r>
        <w:t>La TA est de 13/6, le pouls à 75, régulier.</w:t>
      </w:r>
    </w:p>
    <w:p w:rsidR="00BF7E7B" w:rsidRDefault="00BF7E7B" w:rsidP="00A171F1"/>
    <w:p w:rsidR="00BF7E7B" w:rsidRDefault="00BF7E7B" w:rsidP="00A171F1"/>
    <w:p w:rsidR="00CF388E" w:rsidRDefault="00CF388E" w:rsidP="00A171F1"/>
    <w:p w:rsidR="00CF388E" w:rsidRDefault="00CF388E" w:rsidP="00A171F1"/>
    <w:p w:rsidR="00BF7E7B" w:rsidRDefault="00BF7E7B" w:rsidP="00A171F1"/>
    <w:p w:rsidR="005159F8" w:rsidRDefault="00BF7E7B" w:rsidP="00A171F1">
      <w:r>
        <w:t>L’EEG après privation de sommeil est normal.</w:t>
      </w:r>
    </w:p>
    <w:p w:rsidR="00BF7E7B" w:rsidRDefault="00BF7E7B" w:rsidP="00A171F1">
      <w:r>
        <w:t xml:space="preserve"> L’implication professionnelle est majeure, la réalisation d’une vidéo-EEG </w:t>
      </w:r>
      <w:r w:rsidR="001D2319">
        <w:t xml:space="preserve">peut se  </w:t>
      </w:r>
      <w:r>
        <w:t>di</w:t>
      </w:r>
      <w:r w:rsidR="001D2319">
        <w:t>sc</w:t>
      </w:r>
      <w:r>
        <w:t>u</w:t>
      </w:r>
      <w:r w:rsidR="001D2319">
        <w:t>t</w:t>
      </w:r>
      <w:bookmarkStart w:id="0" w:name="_GoBack"/>
      <w:bookmarkEnd w:id="0"/>
      <w:r>
        <w:t>ée.</w:t>
      </w:r>
    </w:p>
    <w:p w:rsidR="00BF7E7B" w:rsidRDefault="00BF7E7B" w:rsidP="00A171F1"/>
    <w:p w:rsidR="00BF7E7B" w:rsidRDefault="00BF7E7B" w:rsidP="00A171F1"/>
    <w:p w:rsidR="00A171F1" w:rsidRDefault="00A171F1" w:rsidP="00A171F1"/>
    <w:p w:rsidR="00A171F1" w:rsidRDefault="00A171F1" w:rsidP="00A171F1"/>
    <w:p w:rsidR="00A171F1" w:rsidRDefault="00A171F1" w:rsidP="00B17646">
      <w:pPr>
        <w:pStyle w:val="Paragraphedeliste"/>
        <w:ind w:left="1425"/>
      </w:pPr>
    </w:p>
    <w:p w:rsidR="00A171F1" w:rsidRDefault="00A171F1" w:rsidP="00B17646">
      <w:pPr>
        <w:pStyle w:val="Paragraphedeliste"/>
        <w:ind w:left="1425"/>
      </w:pPr>
    </w:p>
    <w:p w:rsidR="005159F8" w:rsidRDefault="00E7783B" w:rsidP="00E7783B">
      <w:r>
        <w:tab/>
      </w:r>
      <w:r>
        <w:tab/>
      </w:r>
    </w:p>
    <w:p w:rsidR="005159F8" w:rsidRDefault="005159F8">
      <w:r>
        <w:br w:type="page"/>
      </w:r>
    </w:p>
    <w:p w:rsidR="00E7783B" w:rsidRDefault="005159F8" w:rsidP="00E7783B">
      <w:r>
        <w:lastRenderedPageBreak/>
        <w:t>CAS CLINIQUE 3</w:t>
      </w:r>
    </w:p>
    <w:p w:rsidR="005159F8" w:rsidRDefault="005159F8" w:rsidP="00E7783B"/>
    <w:p w:rsidR="005159F8" w:rsidRDefault="005159F8" w:rsidP="00E7783B">
      <w:r>
        <w:t>Mr G, 42 ans professeur des écoles,</w:t>
      </w:r>
    </w:p>
    <w:p w:rsidR="005159F8" w:rsidRDefault="005159F8" w:rsidP="00E7783B">
      <w:r>
        <w:t xml:space="preserve">Présente un  malaise, il marche en compagnie de sa femme, </w:t>
      </w:r>
      <w:r w:rsidR="00CF388E" w:rsidRPr="00CF388E">
        <w:t>perd connaissance</w:t>
      </w:r>
      <w:r w:rsidR="00CF388E">
        <w:t>,</w:t>
      </w:r>
      <w:r w:rsidR="00CF388E" w:rsidRPr="00CF388E">
        <w:t xml:space="preserve"> </w:t>
      </w:r>
      <w:r>
        <w:t xml:space="preserve">s’affaisse, présente un déficit moteur transitoire ½ corporel gauche. Il n’y a pas de confusion </w:t>
      </w:r>
      <w:proofErr w:type="spellStart"/>
      <w:r>
        <w:t>post-critique</w:t>
      </w:r>
      <w:proofErr w:type="spellEnd"/>
      <w:r>
        <w:t>.</w:t>
      </w:r>
    </w:p>
    <w:p w:rsidR="00CF388E" w:rsidRDefault="00CF388E" w:rsidP="00E7783B">
      <w:r>
        <w:t>Aux urgences, l’examen neurologique est normal. Un diagnostic d’AIT avec crise comitiale inaugurale est évoqué.</w:t>
      </w:r>
    </w:p>
    <w:p w:rsidR="00CF388E" w:rsidRDefault="00CF388E" w:rsidP="00E7783B">
      <w:r>
        <w:t xml:space="preserve">Il est transféré en neuro pour bilan d’AIT. </w:t>
      </w:r>
      <w:r w:rsidRPr="00CF388E">
        <w:t>L’IRM cérébrale est normale.</w:t>
      </w:r>
      <w:r>
        <w:t xml:space="preserve"> L’angio-IRM l’est également.</w:t>
      </w:r>
    </w:p>
    <w:p w:rsidR="005159F8" w:rsidRDefault="005159F8" w:rsidP="00E7783B">
      <w:r>
        <w:t>Le bilan cardiologique révèle l’existence d’un trouble du rythme (</w:t>
      </w:r>
      <w:proofErr w:type="spellStart"/>
      <w:r>
        <w:t>Burgada</w:t>
      </w:r>
      <w:proofErr w:type="spellEnd"/>
      <w:r>
        <w:t xml:space="preserve">). </w:t>
      </w:r>
      <w:r w:rsidR="00CF388E">
        <w:t xml:space="preserve"> </w:t>
      </w:r>
    </w:p>
    <w:p w:rsidR="005159F8" w:rsidRDefault="005159F8" w:rsidP="00E7783B"/>
    <w:p w:rsidR="005159F8" w:rsidRDefault="005159F8" w:rsidP="00E7783B"/>
    <w:p w:rsidR="005159F8" w:rsidRDefault="005159F8" w:rsidP="00E7783B"/>
    <w:sectPr w:rsidR="00515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EB4"/>
    <w:multiLevelType w:val="hybridMultilevel"/>
    <w:tmpl w:val="368CFE20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A7B4163"/>
    <w:multiLevelType w:val="hybridMultilevel"/>
    <w:tmpl w:val="47FE6272"/>
    <w:lvl w:ilvl="0" w:tplc="04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0BAD0E5C"/>
    <w:multiLevelType w:val="hybridMultilevel"/>
    <w:tmpl w:val="28E2CF7A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1B849D9"/>
    <w:multiLevelType w:val="hybridMultilevel"/>
    <w:tmpl w:val="AFBEB7A4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CE145A2"/>
    <w:multiLevelType w:val="hybridMultilevel"/>
    <w:tmpl w:val="1928691A"/>
    <w:lvl w:ilvl="0" w:tplc="04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440C3409"/>
    <w:multiLevelType w:val="hybridMultilevel"/>
    <w:tmpl w:val="6524A016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A107953"/>
    <w:multiLevelType w:val="hybridMultilevel"/>
    <w:tmpl w:val="C7D25992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6B0F680C"/>
    <w:multiLevelType w:val="hybridMultilevel"/>
    <w:tmpl w:val="B5FAE826"/>
    <w:lvl w:ilvl="0" w:tplc="80E66F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D03A5"/>
    <w:multiLevelType w:val="hybridMultilevel"/>
    <w:tmpl w:val="EFC01D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66410"/>
    <w:multiLevelType w:val="hybridMultilevel"/>
    <w:tmpl w:val="106EC18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C5"/>
    <w:rsid w:val="001D2319"/>
    <w:rsid w:val="004A6C27"/>
    <w:rsid w:val="005159F8"/>
    <w:rsid w:val="00533A36"/>
    <w:rsid w:val="006F75C5"/>
    <w:rsid w:val="00752743"/>
    <w:rsid w:val="00A171F1"/>
    <w:rsid w:val="00AF70C5"/>
    <w:rsid w:val="00B17646"/>
    <w:rsid w:val="00BF7E7B"/>
    <w:rsid w:val="00C878EE"/>
    <w:rsid w:val="00CF388E"/>
    <w:rsid w:val="00E7783B"/>
    <w:rsid w:val="00EA3F4D"/>
    <w:rsid w:val="00F615D3"/>
    <w:rsid w:val="00FD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7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748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2014-01-15T18:26:00Z</cp:lastPrinted>
  <dcterms:created xsi:type="dcterms:W3CDTF">2014-01-15T18:27:00Z</dcterms:created>
  <dcterms:modified xsi:type="dcterms:W3CDTF">2014-01-15T18:27:00Z</dcterms:modified>
</cp:coreProperties>
</file>